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CB15" w14:textId="77777777" w:rsidR="00B90B0E" w:rsidRDefault="00B90B0E" w:rsidP="000C174C">
      <w:pPr>
        <w:spacing w:after="97" w:line="259" w:lineRule="auto"/>
        <w:ind w:left="709" w:right="1134"/>
        <w:jc w:val="center"/>
        <w:rPr>
          <w:b/>
          <w:sz w:val="24"/>
          <w:szCs w:val="14"/>
          <w:u w:val="single"/>
        </w:rPr>
      </w:pPr>
    </w:p>
    <w:p w14:paraId="7ED8A838" w14:textId="595C74C0" w:rsidR="00DB45D7" w:rsidRPr="00066AA2" w:rsidRDefault="00DB45D7" w:rsidP="000C174C">
      <w:pPr>
        <w:spacing w:after="97" w:line="259" w:lineRule="auto"/>
        <w:ind w:left="709" w:right="1134"/>
        <w:jc w:val="center"/>
        <w:rPr>
          <w:sz w:val="14"/>
          <w:szCs w:val="14"/>
          <w:u w:val="single"/>
        </w:rPr>
      </w:pPr>
      <w:r w:rsidRPr="00066AA2">
        <w:rPr>
          <w:b/>
          <w:sz w:val="24"/>
          <w:szCs w:val="14"/>
          <w:u w:val="single"/>
        </w:rPr>
        <w:t xml:space="preserve">ANEXO N° </w:t>
      </w:r>
      <w:r w:rsidR="002D71A3">
        <w:rPr>
          <w:b/>
          <w:sz w:val="24"/>
          <w:szCs w:val="14"/>
          <w:u w:val="single"/>
        </w:rPr>
        <w:t>1</w:t>
      </w:r>
    </w:p>
    <w:p w14:paraId="58BA7A8E" w14:textId="0DB68A8B" w:rsidR="00DB45D7" w:rsidRPr="00066AA2" w:rsidRDefault="002D71A3" w:rsidP="000C174C">
      <w:pPr>
        <w:spacing w:line="259" w:lineRule="auto"/>
        <w:ind w:left="709" w:right="1134"/>
        <w:jc w:val="center"/>
        <w:rPr>
          <w:b/>
          <w:szCs w:val="10"/>
        </w:rPr>
      </w:pPr>
      <w:r>
        <w:rPr>
          <w:b/>
          <w:szCs w:val="10"/>
        </w:rPr>
        <w:t>DECLARACIÓN JURADA</w:t>
      </w:r>
    </w:p>
    <w:p w14:paraId="1A8329AE" w14:textId="0A9C980A" w:rsidR="00066AA2" w:rsidRPr="00066AA2" w:rsidRDefault="00066AA2" w:rsidP="000C174C">
      <w:pPr>
        <w:spacing w:line="259" w:lineRule="auto"/>
        <w:ind w:left="709" w:right="1134"/>
        <w:jc w:val="center"/>
        <w:rPr>
          <w:sz w:val="10"/>
          <w:szCs w:val="10"/>
        </w:rPr>
      </w:pPr>
      <w:r w:rsidRPr="00066AA2">
        <w:rPr>
          <w:b/>
          <w:szCs w:val="10"/>
        </w:rPr>
        <w:t xml:space="preserve">CONCURSO </w:t>
      </w:r>
      <w:r w:rsidR="002F57A8">
        <w:rPr>
          <w:b/>
          <w:szCs w:val="10"/>
        </w:rPr>
        <w:t>ARQUITECTURA</w:t>
      </w:r>
      <w:r w:rsidRPr="00066AA2">
        <w:rPr>
          <w:b/>
          <w:szCs w:val="10"/>
        </w:rPr>
        <w:t xml:space="preserve"> </w:t>
      </w:r>
      <w:r w:rsidR="00EB37D4">
        <w:rPr>
          <w:b/>
          <w:szCs w:val="10"/>
        </w:rPr>
        <w:t>“</w:t>
      </w:r>
      <w:r w:rsidRPr="00066AA2">
        <w:rPr>
          <w:b/>
          <w:szCs w:val="10"/>
        </w:rPr>
        <w:t>N</w:t>
      </w:r>
      <w:r>
        <w:rPr>
          <w:b/>
          <w:szCs w:val="10"/>
        </w:rPr>
        <w:t>U</w:t>
      </w:r>
      <w:r w:rsidRPr="00066AA2">
        <w:rPr>
          <w:b/>
          <w:szCs w:val="10"/>
        </w:rPr>
        <w:t>EVO PARQUE LA REINA</w:t>
      </w:r>
      <w:r w:rsidR="00EB37D4">
        <w:rPr>
          <w:b/>
          <w:szCs w:val="10"/>
        </w:rPr>
        <w:t>”</w:t>
      </w:r>
    </w:p>
    <w:p w14:paraId="0EB6F9B3" w14:textId="69B01D0B" w:rsidR="00043CCA" w:rsidRPr="00706498" w:rsidRDefault="00DB45D7" w:rsidP="00706498">
      <w:pPr>
        <w:spacing w:line="259" w:lineRule="auto"/>
        <w:ind w:left="-426" w:right="-284"/>
      </w:pPr>
      <w:r w:rsidRPr="00066AA2">
        <w:rPr>
          <w:b/>
          <w:sz w:val="36"/>
        </w:rPr>
        <w:t xml:space="preserve"> </w:t>
      </w:r>
    </w:p>
    <w:p w14:paraId="419C0D00" w14:textId="77777777" w:rsidR="00043CCA" w:rsidRPr="006A0A10" w:rsidRDefault="00043CCA" w:rsidP="00043CCA">
      <w:pPr>
        <w:spacing w:line="259" w:lineRule="auto"/>
        <w:ind w:left="-426" w:right="-284"/>
        <w:rPr>
          <w:b/>
          <w:sz w:val="20"/>
          <w:szCs w:val="20"/>
        </w:rPr>
      </w:pPr>
    </w:p>
    <w:p w14:paraId="42979A81" w14:textId="77777777" w:rsidR="00043CCA" w:rsidRPr="006A0A10" w:rsidRDefault="00043CCA" w:rsidP="00043CCA">
      <w:pPr>
        <w:spacing w:line="259" w:lineRule="auto"/>
        <w:ind w:left="-426" w:right="-284"/>
        <w:rPr>
          <w:b/>
          <w:sz w:val="20"/>
          <w:szCs w:val="20"/>
        </w:rPr>
      </w:pPr>
    </w:p>
    <w:p w14:paraId="1AB7D828" w14:textId="77777777" w:rsidR="00043CCA" w:rsidRPr="006A0A10" w:rsidRDefault="00043CCA" w:rsidP="00043CCA">
      <w:pPr>
        <w:spacing w:line="259" w:lineRule="auto"/>
        <w:ind w:left="-426" w:right="-284"/>
        <w:rPr>
          <w:sz w:val="20"/>
          <w:szCs w:val="20"/>
        </w:rPr>
      </w:pPr>
      <w:r w:rsidRPr="006A0A10">
        <w:rPr>
          <w:b/>
          <w:sz w:val="20"/>
          <w:szCs w:val="20"/>
        </w:rPr>
        <w:t xml:space="preserve">DECLARO, </w:t>
      </w:r>
      <w:r w:rsidRPr="006A0A10">
        <w:rPr>
          <w:sz w:val="20"/>
          <w:szCs w:val="20"/>
        </w:rPr>
        <w:t xml:space="preserve">bajo juramento: </w:t>
      </w:r>
    </w:p>
    <w:p w14:paraId="19EC26F0" w14:textId="77777777" w:rsidR="00043CCA" w:rsidRPr="006A0A10" w:rsidRDefault="00043CCA" w:rsidP="00043CCA">
      <w:pPr>
        <w:spacing w:after="94" w:line="259" w:lineRule="auto"/>
        <w:ind w:left="-426" w:right="-284"/>
        <w:rPr>
          <w:sz w:val="20"/>
          <w:szCs w:val="20"/>
        </w:rPr>
      </w:pPr>
    </w:p>
    <w:p w14:paraId="62A874E5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 xml:space="preserve">Conocer y aceptar las Bases Administrativas y en general todos los documentos que forman parte de este </w:t>
      </w:r>
      <w:r w:rsidRPr="006A0A10">
        <w:rPr>
          <w:sz w:val="20"/>
          <w:szCs w:val="20"/>
        </w:rPr>
        <w:t>Concurso</w:t>
      </w:r>
      <w:r w:rsidRPr="006A0A10">
        <w:rPr>
          <w:sz w:val="20"/>
          <w:szCs w:val="20"/>
          <w:lang w:val="es-CL"/>
        </w:rPr>
        <w:t xml:space="preserve">. </w:t>
      </w:r>
    </w:p>
    <w:p w14:paraId="67CB4983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</w:rPr>
        <w:t xml:space="preserve">Conocer y aceptar las disposiciones establecidas en las bases administrativas, bases técnicas, sus aclaraciones, respuestas, documentos anexos, legislación aplicable y, en general, todos los documentos que forman parte del concurso. </w:t>
      </w:r>
    </w:p>
    <w:p w14:paraId="15AFBAE7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>Haber estudiado los antecedentes.</w:t>
      </w:r>
    </w:p>
    <w:p w14:paraId="5B6B9712" w14:textId="0364DB0A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 xml:space="preserve">Reconocer que la decisión de la </w:t>
      </w:r>
      <w:r w:rsidR="000C174C">
        <w:rPr>
          <w:sz w:val="20"/>
          <w:szCs w:val="20"/>
          <w:lang w:val="es-CL"/>
        </w:rPr>
        <w:t>Corporación</w:t>
      </w:r>
      <w:r w:rsidRPr="006A0A10">
        <w:rPr>
          <w:sz w:val="20"/>
          <w:szCs w:val="20"/>
          <w:lang w:val="es-CL"/>
        </w:rPr>
        <w:t xml:space="preserve">, en la </w:t>
      </w:r>
      <w:r w:rsidRPr="006A0A10">
        <w:rPr>
          <w:sz w:val="20"/>
          <w:szCs w:val="20"/>
        </w:rPr>
        <w:t xml:space="preserve">selección del ganador del presente Concurso </w:t>
      </w:r>
      <w:r w:rsidRPr="006A0A10">
        <w:rPr>
          <w:sz w:val="20"/>
          <w:szCs w:val="20"/>
          <w:lang w:val="es-CL"/>
        </w:rPr>
        <w:t xml:space="preserve">es </w:t>
      </w:r>
      <w:r w:rsidRPr="006A0A10">
        <w:rPr>
          <w:b/>
          <w:bCs/>
          <w:sz w:val="20"/>
          <w:szCs w:val="20"/>
          <w:lang w:val="es-CL"/>
        </w:rPr>
        <w:t>definitiva</w:t>
      </w:r>
      <w:r w:rsidRPr="006A0A10">
        <w:rPr>
          <w:sz w:val="20"/>
          <w:szCs w:val="20"/>
          <w:lang w:val="es-CL"/>
        </w:rPr>
        <w:t>.</w:t>
      </w:r>
    </w:p>
    <w:p w14:paraId="07A2F89B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>Estar conforme con las condiciones generales de la</w:t>
      </w:r>
      <w:r w:rsidRPr="006A0A10">
        <w:rPr>
          <w:sz w:val="20"/>
          <w:szCs w:val="20"/>
        </w:rPr>
        <w:t>s Bases del Concurso</w:t>
      </w:r>
      <w:r w:rsidRPr="006A0A10">
        <w:rPr>
          <w:sz w:val="20"/>
          <w:szCs w:val="20"/>
          <w:lang w:val="es-CL"/>
        </w:rPr>
        <w:t>.</w:t>
      </w:r>
    </w:p>
    <w:p w14:paraId="3204140C" w14:textId="2CF5684C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>No estar inhabilitado para contratar con Municipalidades</w:t>
      </w:r>
      <w:r w:rsidR="00E6321B">
        <w:rPr>
          <w:sz w:val="20"/>
          <w:szCs w:val="20"/>
          <w:lang w:val="es-CL"/>
        </w:rPr>
        <w:t xml:space="preserve"> y Corporaciones.</w:t>
      </w:r>
    </w:p>
    <w:p w14:paraId="718777F7" w14:textId="6C25C6E6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  <w:lang w:val="es-CL"/>
        </w:rPr>
        <w:t xml:space="preserve">No tener la calidad de funcionario directivo de la Municipalidad de La </w:t>
      </w:r>
      <w:r w:rsidR="009B4D81" w:rsidRPr="006A0A10">
        <w:rPr>
          <w:sz w:val="20"/>
          <w:szCs w:val="20"/>
          <w:lang w:val="es-CL"/>
        </w:rPr>
        <w:t>Rein</w:t>
      </w:r>
      <w:r w:rsidR="00706498">
        <w:rPr>
          <w:sz w:val="20"/>
          <w:szCs w:val="20"/>
          <w:lang w:val="es-CL"/>
        </w:rPr>
        <w:t>a ni de la Corporación Club de La Reina, Social, Deportivo y Recreacional,</w:t>
      </w:r>
      <w:r w:rsidR="00706498" w:rsidRPr="006A0A10">
        <w:rPr>
          <w:sz w:val="20"/>
          <w:szCs w:val="20"/>
          <w:lang w:val="es-CL"/>
        </w:rPr>
        <w:t xml:space="preserve"> </w:t>
      </w:r>
      <w:r w:rsidR="00706498">
        <w:rPr>
          <w:sz w:val="20"/>
          <w:szCs w:val="20"/>
          <w:lang w:val="es-CL"/>
        </w:rPr>
        <w:t>n</w:t>
      </w:r>
      <w:r w:rsidRPr="006A0A10">
        <w:rPr>
          <w:sz w:val="20"/>
          <w:szCs w:val="20"/>
          <w:lang w:val="es-CL"/>
        </w:rPr>
        <w:t xml:space="preserve">i relación alguna con personas unidas a ellos por vínculos de parentesco, de cónyuge, hijos, adoptados o parientes hasta el tercer grado de consanguinidad y segundo de afinidad inclusive respecto de las autoridades y de los funcionarios directivos de la Municipalidad de La </w:t>
      </w:r>
      <w:r w:rsidR="006A0A10" w:rsidRPr="006A0A10">
        <w:rPr>
          <w:sz w:val="20"/>
          <w:szCs w:val="20"/>
          <w:lang w:val="es-CL"/>
        </w:rPr>
        <w:t>Reina</w:t>
      </w:r>
      <w:r w:rsidR="000C174C">
        <w:rPr>
          <w:sz w:val="20"/>
          <w:szCs w:val="20"/>
          <w:lang w:val="es-CL"/>
        </w:rPr>
        <w:t xml:space="preserve"> y Corporación</w:t>
      </w:r>
      <w:r w:rsidRPr="006A0A10">
        <w:rPr>
          <w:sz w:val="20"/>
          <w:szCs w:val="20"/>
          <w:lang w:val="es-CL"/>
        </w:rPr>
        <w:t>; ni con sociedades de personas de las que aquellos o éstos formen parte, ni con sociedades comanditas por acciones o anónimas cerradas, ni con sociedades anónimas abiertas en que aquellos o éstas sean dueños de acciones que representen el 10% o más del capital, ni con los gerentes, administradores, representantes o directores de cualquiera de las sociedades antedichas.</w:t>
      </w:r>
    </w:p>
    <w:p w14:paraId="34534FFE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</w:rPr>
        <w:t>No haber sido condenado por prácticas antisindicales, infracción a los derechos fundamentales del trabajador o por delitos concursales, según la nueva Ley de Quiebras (Art. 401, Ley 20.720), dentro de los dos años anteriores</w:t>
      </w:r>
    </w:p>
    <w:p w14:paraId="53917610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</w:rPr>
        <w:t>Tratándose de personas jurídicas, no haber sido condenado de acuerdo a la Ley 20.393, sobre Responsabilidad Penal de las Personas Jurídicas, por delitos de lavado de activos, financiamiento del terrorismo y cohecho.</w:t>
      </w:r>
    </w:p>
    <w:p w14:paraId="07D35DA4" w14:textId="77777777" w:rsidR="00CE01B8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</w:rPr>
        <w:t>No haber sido eliminado o encontrarse suspendido del Registro Nacional de Proveedores por resolución fundada de la Dirección de Compras.</w:t>
      </w:r>
    </w:p>
    <w:p w14:paraId="55F3C741" w14:textId="49A98801" w:rsidR="00043CCA" w:rsidRPr="006A0A10" w:rsidRDefault="00043CCA" w:rsidP="00CE01B8">
      <w:pPr>
        <w:pStyle w:val="Prrafodelista"/>
        <w:numPr>
          <w:ilvl w:val="0"/>
          <w:numId w:val="2"/>
        </w:numPr>
        <w:spacing w:after="120" w:line="312" w:lineRule="auto"/>
        <w:ind w:right="-284"/>
        <w:jc w:val="both"/>
        <w:rPr>
          <w:sz w:val="20"/>
          <w:szCs w:val="20"/>
          <w:lang w:val="es-CL"/>
        </w:rPr>
      </w:pPr>
      <w:r w:rsidRPr="006A0A10">
        <w:rPr>
          <w:sz w:val="20"/>
          <w:szCs w:val="20"/>
        </w:rPr>
        <w:t>No estar afecto a ninguno de los casos o situaciones contemplados en el artículo 4 de Ley 19.886</w:t>
      </w:r>
    </w:p>
    <w:p w14:paraId="5080AA5B" w14:textId="77777777" w:rsidR="00420ADF" w:rsidRDefault="00420ADF" w:rsidP="00163E58">
      <w:pPr>
        <w:spacing w:line="259" w:lineRule="auto"/>
        <w:ind w:right="-284"/>
        <w:rPr>
          <w:b/>
        </w:rPr>
      </w:pPr>
    </w:p>
    <w:p w14:paraId="1A4988A5" w14:textId="5F070215" w:rsidR="00DB45D7" w:rsidRPr="003C2A29" w:rsidRDefault="00DB45D7" w:rsidP="003C2A29">
      <w:pPr>
        <w:spacing w:line="259" w:lineRule="auto"/>
        <w:ind w:right="-284"/>
        <w:rPr>
          <w:bCs/>
        </w:rPr>
      </w:pPr>
      <w:r w:rsidRPr="00CE01B8">
        <w:rPr>
          <w:b/>
        </w:rPr>
        <w:t>Nombre jefe de equipo:</w:t>
      </w:r>
      <w:r w:rsidR="003C2A29">
        <w:rPr>
          <w:b/>
        </w:rPr>
        <w:t xml:space="preserve"> </w:t>
      </w:r>
      <w:r w:rsidRPr="00CE01B8">
        <w:t xml:space="preserve">________________________________________________________________ </w:t>
      </w:r>
    </w:p>
    <w:p w14:paraId="6783E81D" w14:textId="77777777" w:rsidR="003C2A29" w:rsidRDefault="003C2A29" w:rsidP="0051291B">
      <w:pPr>
        <w:spacing w:after="325" w:line="259" w:lineRule="auto"/>
      </w:pPr>
    </w:p>
    <w:p w14:paraId="6C886A36" w14:textId="1904C846" w:rsidR="00DB45D7" w:rsidRPr="00CE01B8" w:rsidRDefault="00DB45D7" w:rsidP="0051291B">
      <w:pPr>
        <w:spacing w:after="325" w:line="259" w:lineRule="auto"/>
      </w:pPr>
      <w:r w:rsidRPr="00CE01B8">
        <w:rPr>
          <w:b/>
        </w:rPr>
        <w:t xml:space="preserve">RUT: </w:t>
      </w:r>
      <w:r w:rsidRPr="00CE01B8">
        <w:t xml:space="preserve">  __________________________________________________________    </w:t>
      </w:r>
    </w:p>
    <w:p w14:paraId="485F8A3C" w14:textId="2683AB43" w:rsidR="00DB45D7" w:rsidRPr="00CE01B8" w:rsidRDefault="00DB45D7" w:rsidP="00DB45D7">
      <w:pPr>
        <w:spacing w:after="325" w:line="259" w:lineRule="auto"/>
      </w:pPr>
      <w:r w:rsidRPr="00CE01B8">
        <w:t>SANTIAGO. __________________</w:t>
      </w:r>
      <w:r w:rsidR="003E0E57" w:rsidRPr="00CE01B8">
        <w:t>_</w:t>
      </w:r>
      <w:r w:rsidRPr="00CE01B8">
        <w:t xml:space="preserve"> de 202</w:t>
      </w:r>
      <w:r w:rsidR="00066AA2" w:rsidRPr="00CE01B8">
        <w:t>3</w:t>
      </w:r>
      <w:r w:rsidRPr="00CE01B8">
        <w:t xml:space="preserve">.  </w:t>
      </w:r>
    </w:p>
    <w:p w14:paraId="01EF3360" w14:textId="6D1F61C4" w:rsidR="00DB45D7" w:rsidRPr="00CE01B8" w:rsidRDefault="00DB45D7" w:rsidP="00DB45D7">
      <w:pPr>
        <w:spacing w:after="327" w:line="259" w:lineRule="auto"/>
      </w:pPr>
      <w:r w:rsidRPr="00CE01B8">
        <w:t xml:space="preserve"> </w:t>
      </w:r>
    </w:p>
    <w:p w14:paraId="50928C6B" w14:textId="77777777" w:rsidR="00DB45D7" w:rsidRPr="00CE01B8" w:rsidRDefault="00DB45D7" w:rsidP="00DB45D7">
      <w:pPr>
        <w:spacing w:after="324" w:line="259" w:lineRule="auto"/>
        <w:jc w:val="right"/>
      </w:pPr>
      <w:r w:rsidRPr="00CE01B8">
        <w:t xml:space="preserve">                                   ___________________________________ </w:t>
      </w:r>
    </w:p>
    <w:p w14:paraId="6C502968" w14:textId="726F464B" w:rsidR="00DB45D7" w:rsidRPr="0051291B" w:rsidRDefault="00DB45D7" w:rsidP="0051291B">
      <w:pPr>
        <w:spacing w:after="327" w:line="259" w:lineRule="auto"/>
        <w:jc w:val="center"/>
      </w:pPr>
      <w:r w:rsidRPr="00CE01B8">
        <w:t xml:space="preserve">                                                                                                  </w:t>
      </w:r>
      <w:r w:rsidRPr="00CE01B8">
        <w:rPr>
          <w:b/>
        </w:rPr>
        <w:t>Firm</w:t>
      </w:r>
      <w:r w:rsidR="0051291B">
        <w:rPr>
          <w:b/>
        </w:rPr>
        <w:t>a</w:t>
      </w:r>
    </w:p>
    <w:sectPr w:rsidR="00DB45D7" w:rsidRPr="0051291B" w:rsidSect="0051291B">
      <w:headerReference w:type="default" r:id="rId10"/>
      <w:footerReference w:type="default" r:id="rId11"/>
      <w:pgSz w:w="12240" w:h="18720" w:code="41"/>
      <w:pgMar w:top="1336" w:right="1608" w:bottom="1134" w:left="1560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EF0C" w14:textId="77777777" w:rsidR="00672C3A" w:rsidRDefault="00672C3A">
      <w:pPr>
        <w:spacing w:line="240" w:lineRule="auto"/>
      </w:pPr>
      <w:r>
        <w:separator/>
      </w:r>
    </w:p>
  </w:endnote>
  <w:endnote w:type="continuationSeparator" w:id="0">
    <w:p w14:paraId="22509CEB" w14:textId="77777777" w:rsidR="00672C3A" w:rsidRDefault="00672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1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6949D6" w14:textId="639D6F70" w:rsidR="0048269B" w:rsidRDefault="0048269B">
            <w:pPr>
              <w:pStyle w:val="Piedepgina"/>
              <w:jc w:val="right"/>
            </w:pPr>
            <w:r w:rsidRPr="0048269B">
              <w:rPr>
                <w:sz w:val="20"/>
                <w:szCs w:val="20"/>
              </w:rPr>
              <w:t xml:space="preserve">Página </w:t>
            </w:r>
            <w:r w:rsidRPr="0048269B">
              <w:rPr>
                <w:b/>
                <w:bCs/>
                <w:sz w:val="20"/>
                <w:szCs w:val="20"/>
              </w:rPr>
              <w:fldChar w:fldCharType="begin"/>
            </w:r>
            <w:r w:rsidRPr="0048269B">
              <w:rPr>
                <w:b/>
                <w:bCs/>
                <w:sz w:val="20"/>
                <w:szCs w:val="20"/>
              </w:rPr>
              <w:instrText>PAGE</w:instrText>
            </w:r>
            <w:r w:rsidRPr="0048269B">
              <w:rPr>
                <w:b/>
                <w:bCs/>
                <w:sz w:val="20"/>
                <w:szCs w:val="20"/>
              </w:rPr>
              <w:fldChar w:fldCharType="separate"/>
            </w:r>
            <w:r w:rsidR="00571106">
              <w:rPr>
                <w:b/>
                <w:bCs/>
                <w:noProof/>
                <w:sz w:val="20"/>
                <w:szCs w:val="20"/>
              </w:rPr>
              <w:t>1</w:t>
            </w:r>
            <w:r w:rsidRPr="0048269B">
              <w:rPr>
                <w:b/>
                <w:bCs/>
                <w:sz w:val="20"/>
                <w:szCs w:val="20"/>
              </w:rPr>
              <w:fldChar w:fldCharType="end"/>
            </w:r>
            <w:r w:rsidRPr="0048269B">
              <w:rPr>
                <w:sz w:val="20"/>
                <w:szCs w:val="20"/>
              </w:rPr>
              <w:t xml:space="preserve"> de </w:t>
            </w:r>
            <w:r w:rsidRPr="0048269B">
              <w:rPr>
                <w:b/>
                <w:bCs/>
                <w:sz w:val="20"/>
                <w:szCs w:val="20"/>
              </w:rPr>
              <w:fldChar w:fldCharType="begin"/>
            </w:r>
            <w:r w:rsidRPr="0048269B">
              <w:rPr>
                <w:b/>
                <w:bCs/>
                <w:sz w:val="20"/>
                <w:szCs w:val="20"/>
              </w:rPr>
              <w:instrText>NUMPAGES</w:instrText>
            </w:r>
            <w:r w:rsidRPr="0048269B">
              <w:rPr>
                <w:b/>
                <w:bCs/>
                <w:sz w:val="20"/>
                <w:szCs w:val="20"/>
              </w:rPr>
              <w:fldChar w:fldCharType="separate"/>
            </w:r>
            <w:r w:rsidR="00571106">
              <w:rPr>
                <w:b/>
                <w:bCs/>
                <w:noProof/>
                <w:sz w:val="20"/>
                <w:szCs w:val="20"/>
              </w:rPr>
              <w:t>1</w:t>
            </w:r>
            <w:r w:rsidRPr="0048269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D537AD" w14:textId="77777777" w:rsidR="00C1548B" w:rsidRDefault="00C154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AC76" w14:textId="77777777" w:rsidR="00672C3A" w:rsidRDefault="00672C3A">
      <w:pPr>
        <w:spacing w:line="240" w:lineRule="auto"/>
      </w:pPr>
      <w:r>
        <w:separator/>
      </w:r>
    </w:p>
  </w:footnote>
  <w:footnote w:type="continuationSeparator" w:id="0">
    <w:p w14:paraId="02614453" w14:textId="77777777" w:rsidR="00672C3A" w:rsidRDefault="00672C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F5C6" w14:textId="7EB217F8" w:rsidR="00C1548B" w:rsidRDefault="002F57A8" w:rsidP="002A4E9B">
    <w:pPr>
      <w:pStyle w:val="Encabezado"/>
    </w:pPr>
    <w:r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114E872C" wp14:editId="7A651EA8">
          <wp:simplePos x="0" y="0"/>
          <wp:positionH relativeFrom="margin">
            <wp:posOffset>4724400</wp:posOffset>
          </wp:positionH>
          <wp:positionV relativeFrom="topMargin">
            <wp:align>bottom</wp:align>
          </wp:positionV>
          <wp:extent cx="1287780" cy="647700"/>
          <wp:effectExtent l="0" t="0" r="7620" b="0"/>
          <wp:wrapSquare wrapText="bothSides"/>
          <wp:docPr id="8574520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7DF6"/>
    <w:multiLevelType w:val="hybridMultilevel"/>
    <w:tmpl w:val="3EB868CA"/>
    <w:lvl w:ilvl="0" w:tplc="34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17890637"/>
    <w:multiLevelType w:val="hybridMultilevel"/>
    <w:tmpl w:val="D33C6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570596">
    <w:abstractNumId w:val="1"/>
  </w:num>
  <w:num w:numId="2" w16cid:durableId="183818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D7"/>
    <w:rsid w:val="00043CCA"/>
    <w:rsid w:val="00066AA2"/>
    <w:rsid w:val="000C174C"/>
    <w:rsid w:val="001175A4"/>
    <w:rsid w:val="00163E58"/>
    <w:rsid w:val="001F13DB"/>
    <w:rsid w:val="00254D83"/>
    <w:rsid w:val="002B305D"/>
    <w:rsid w:val="002D71A3"/>
    <w:rsid w:val="002F57A8"/>
    <w:rsid w:val="003C2A29"/>
    <w:rsid w:val="003E0E57"/>
    <w:rsid w:val="00420ADF"/>
    <w:rsid w:val="0048269B"/>
    <w:rsid w:val="0051291B"/>
    <w:rsid w:val="00571106"/>
    <w:rsid w:val="005C0BE7"/>
    <w:rsid w:val="005F135D"/>
    <w:rsid w:val="00660A32"/>
    <w:rsid w:val="00672C3A"/>
    <w:rsid w:val="006A0A10"/>
    <w:rsid w:val="00701071"/>
    <w:rsid w:val="00706498"/>
    <w:rsid w:val="008B3012"/>
    <w:rsid w:val="009B4D81"/>
    <w:rsid w:val="009C3F86"/>
    <w:rsid w:val="009E37EF"/>
    <w:rsid w:val="00A82A9D"/>
    <w:rsid w:val="00AB339F"/>
    <w:rsid w:val="00AC1C53"/>
    <w:rsid w:val="00B90B0E"/>
    <w:rsid w:val="00C01616"/>
    <w:rsid w:val="00C1548B"/>
    <w:rsid w:val="00C75837"/>
    <w:rsid w:val="00CE01B8"/>
    <w:rsid w:val="00CF07D1"/>
    <w:rsid w:val="00D056C8"/>
    <w:rsid w:val="00DB45D7"/>
    <w:rsid w:val="00DC5781"/>
    <w:rsid w:val="00E51719"/>
    <w:rsid w:val="00E6321B"/>
    <w:rsid w:val="00E65DDA"/>
    <w:rsid w:val="00EB37D4"/>
    <w:rsid w:val="00F40805"/>
    <w:rsid w:val="00F44F6F"/>
    <w:rsid w:val="00F53192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B683"/>
  <w15:docId w15:val="{43D4620B-3ABF-44BD-90C8-3399FCD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D7"/>
    <w:pPr>
      <w:spacing w:after="0" w:line="276" w:lineRule="auto"/>
    </w:pPr>
    <w:rPr>
      <w:rFonts w:ascii="Arial" w:eastAsia="Arial" w:hAnsi="Arial" w:cs="Arial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5D7"/>
    <w:rPr>
      <w:rFonts w:ascii="Arial" w:eastAsia="Arial" w:hAnsi="Arial" w:cs="Arial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DB45D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5D7"/>
    <w:rPr>
      <w:rFonts w:ascii="Arial" w:eastAsia="Arial" w:hAnsi="Arial" w:cs="Arial"/>
      <w:lang w:val="es-ES" w:eastAsia="es-CL"/>
    </w:rPr>
  </w:style>
  <w:style w:type="paragraph" w:styleId="Prrafodelista">
    <w:name w:val="List Paragraph"/>
    <w:basedOn w:val="Normal"/>
    <w:uiPriority w:val="34"/>
    <w:qFormat/>
    <w:rsid w:val="00066A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17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74C"/>
    <w:rPr>
      <w:rFonts w:ascii="Tahoma" w:eastAsia="Arial" w:hAnsi="Tahoma" w:cs="Tahoma"/>
      <w:sz w:val="16"/>
      <w:szCs w:val="16"/>
      <w:lang w:val="es-ES" w:eastAsia="es-CL"/>
    </w:rPr>
  </w:style>
  <w:style w:type="paragraph" w:styleId="Revisin">
    <w:name w:val="Revision"/>
    <w:hidden/>
    <w:uiPriority w:val="99"/>
    <w:semiHidden/>
    <w:rsid w:val="00E6321B"/>
    <w:pPr>
      <w:spacing w:after="0" w:line="240" w:lineRule="auto"/>
    </w:pPr>
    <w:rPr>
      <w:rFonts w:ascii="Arial" w:eastAsia="Arial" w:hAnsi="Arial" w:cs="Arial"/>
      <w:lang w:val="es-ES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571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11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1106"/>
    <w:rPr>
      <w:rFonts w:ascii="Arial" w:eastAsia="Arial" w:hAnsi="Arial" w:cs="Arial"/>
      <w:sz w:val="20"/>
      <w:szCs w:val="20"/>
      <w:lang w:val="es-ES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11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1106"/>
    <w:rPr>
      <w:rFonts w:ascii="Arial" w:eastAsia="Arial" w:hAnsi="Arial" w:cs="Arial"/>
      <w:b/>
      <w:bCs/>
      <w:sz w:val="20"/>
      <w:szCs w:val="20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6D728394EA144B550963BAD27566E" ma:contentTypeVersion="13" ma:contentTypeDescription="Crear nuevo documento." ma:contentTypeScope="" ma:versionID="9fde9e7c91018b72370be473cefd78a8">
  <xsd:schema xmlns:xsd="http://www.w3.org/2001/XMLSchema" xmlns:xs="http://www.w3.org/2001/XMLSchema" xmlns:p="http://schemas.microsoft.com/office/2006/metadata/properties" xmlns:ns3="a4d141b4-ae95-426f-a6e6-ba3a2cac7a1d" xmlns:ns4="fb5f9de6-5985-41b7-ab20-df434876b1da" targetNamespace="http://schemas.microsoft.com/office/2006/metadata/properties" ma:root="true" ma:fieldsID="daf4c2595274ad3aee40c97cbee89010" ns3:_="" ns4:_="">
    <xsd:import namespace="a4d141b4-ae95-426f-a6e6-ba3a2cac7a1d"/>
    <xsd:import namespace="fb5f9de6-5985-41b7-ab20-df434876b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141b4-ae95-426f-a6e6-ba3a2cac7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9de6-5985-41b7-ab20-df434876b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5B8EE-4D4E-4249-99D8-8A709BC0C7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4BBAEB-C6BC-4092-A9CD-43ECC15FA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141b4-ae95-426f-a6e6-ba3a2cac7a1d"/>
    <ds:schemaRef ds:uri="fb5f9de6-5985-41b7-ab20-df434876b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5D1E8-4B79-4E04-8412-C661D9AEC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Lucero</dc:creator>
  <cp:lastModifiedBy>Bernardita Valdivia Rivas</cp:lastModifiedBy>
  <cp:revision>3</cp:revision>
  <cp:lastPrinted>2023-07-13T19:56:00Z</cp:lastPrinted>
  <dcterms:created xsi:type="dcterms:W3CDTF">2023-08-30T20:53:00Z</dcterms:created>
  <dcterms:modified xsi:type="dcterms:W3CDTF">2023-08-30T21:14:00Z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0x01010035A6D728394EA144B550963BAD27566E</vt:lpwstr>
  </property>
</Properties>
</file>